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ED54" w14:textId="633B7E43" w:rsidR="007A3EF8" w:rsidRDefault="00067606" w:rsidP="00067606">
      <w:pPr>
        <w:rPr>
          <w:sz w:val="24"/>
          <w:szCs w:val="24"/>
        </w:rPr>
      </w:pPr>
      <w:r>
        <w:rPr>
          <w:b/>
          <w:color w:val="0070C0"/>
          <w:sz w:val="44"/>
        </w:rPr>
        <w:t>Solar Development Project</w:t>
      </w:r>
      <w:r>
        <w:rPr>
          <w:b/>
          <w:color w:val="0070C0"/>
          <w:sz w:val="44"/>
        </w:rPr>
        <w:br/>
      </w:r>
      <w:r w:rsidR="00D92314">
        <w:rPr>
          <w:b/>
          <w:color w:val="0070C0"/>
          <w:sz w:val="36"/>
        </w:rPr>
        <w:t>Cortlandville # I Solar and Energy Storage</w:t>
      </w:r>
      <w:r>
        <w:rPr>
          <w:b/>
          <w:color w:val="0070C0"/>
          <w:sz w:val="44"/>
        </w:rPr>
        <w:br/>
      </w:r>
      <w:r>
        <w:rPr>
          <w:b/>
          <w:color w:val="0070C0"/>
          <w:sz w:val="44"/>
        </w:rPr>
        <w:br/>
      </w:r>
      <w:r w:rsidRPr="00067606">
        <w:rPr>
          <w:b/>
          <w:sz w:val="24"/>
          <w:szCs w:val="24"/>
          <w:u w:val="single"/>
        </w:rPr>
        <w:t>Project Rationale</w:t>
      </w:r>
      <w:r w:rsidRPr="00067606">
        <w:rPr>
          <w:b/>
          <w:color w:val="0070C0"/>
          <w:sz w:val="24"/>
          <w:szCs w:val="24"/>
        </w:rPr>
        <w:br/>
      </w:r>
      <w:r w:rsidR="00D92314">
        <w:rPr>
          <w:sz w:val="24"/>
          <w:szCs w:val="24"/>
        </w:rPr>
        <w:t>The Cortlandville # I Solar and Energy Storage Project</w:t>
      </w:r>
      <w:r w:rsidR="003B4D3B">
        <w:rPr>
          <w:sz w:val="24"/>
          <w:szCs w:val="24"/>
        </w:rPr>
        <w:t xml:space="preserve">, </w:t>
      </w:r>
      <w:r w:rsidR="00D92314">
        <w:rPr>
          <w:sz w:val="24"/>
          <w:szCs w:val="24"/>
        </w:rPr>
        <w:t xml:space="preserve">proposed by DG New York CS, LLC, 700 Universe Blvd., Juno, FL, seeks to build a </w:t>
      </w:r>
      <w:r w:rsidR="0092210C">
        <w:rPr>
          <w:sz w:val="24"/>
          <w:szCs w:val="24"/>
        </w:rPr>
        <w:t>5</w:t>
      </w:r>
      <w:r w:rsidR="00D92314">
        <w:rPr>
          <w:sz w:val="24"/>
          <w:szCs w:val="24"/>
        </w:rPr>
        <w:t>-</w:t>
      </w:r>
      <w:r w:rsidR="0092210C">
        <w:rPr>
          <w:sz w:val="24"/>
          <w:szCs w:val="24"/>
        </w:rPr>
        <w:t xml:space="preserve">megawatt </w:t>
      </w:r>
      <w:r w:rsidR="00D92314">
        <w:rPr>
          <w:sz w:val="24"/>
          <w:szCs w:val="24"/>
        </w:rPr>
        <w:t>mounted solar electric generating facility including a solar energy storage facility at property on East River Road in the town of Cortlandville.</w:t>
      </w:r>
      <w:r w:rsidR="007A3EF8">
        <w:rPr>
          <w:sz w:val="24"/>
          <w:szCs w:val="24"/>
        </w:rPr>
        <w:t xml:space="preserve"> A lease option has been executed between the developer and property owner.</w:t>
      </w:r>
    </w:p>
    <w:p w14:paraId="544BC675" w14:textId="5B302740" w:rsidR="004C7EC2" w:rsidRDefault="00873952" w:rsidP="00F25FD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community solar generation facility</w:t>
      </w:r>
      <w:r>
        <w:rPr>
          <w:sz w:val="24"/>
          <w:szCs w:val="24"/>
        </w:rPr>
        <w:t xml:space="preserve"> would be interconnected with the National Grid electrical distribution system</w:t>
      </w:r>
      <w:r>
        <w:rPr>
          <w:sz w:val="24"/>
          <w:szCs w:val="24"/>
        </w:rPr>
        <w:t xml:space="preserve"> and w</w:t>
      </w:r>
      <w:r w:rsidR="00F25FD1">
        <w:rPr>
          <w:sz w:val="24"/>
          <w:szCs w:val="24"/>
        </w:rPr>
        <w:t>ould</w:t>
      </w:r>
      <w:r w:rsidR="007A3EF8">
        <w:rPr>
          <w:sz w:val="24"/>
          <w:szCs w:val="24"/>
        </w:rPr>
        <w:t xml:space="preserve"> generate clean energy from the panels at the site.</w:t>
      </w:r>
      <w:r w:rsidR="00980613">
        <w:rPr>
          <w:sz w:val="24"/>
          <w:szCs w:val="24"/>
        </w:rPr>
        <w:t xml:space="preserve"> The energy storage system will assist in maximizing the energy production from the system.</w:t>
      </w:r>
      <w:r w:rsidR="007A3EF8">
        <w:rPr>
          <w:sz w:val="24"/>
          <w:szCs w:val="24"/>
        </w:rPr>
        <w:t xml:space="preserve"> </w:t>
      </w:r>
      <w:r w:rsidR="007A3EF8">
        <w:rPr>
          <w:sz w:val="24"/>
          <w:szCs w:val="24"/>
        </w:rPr>
        <w:br/>
      </w:r>
      <w:r w:rsidR="003B4D3B">
        <w:rPr>
          <w:sz w:val="24"/>
          <w:szCs w:val="24"/>
        </w:rPr>
        <w:br/>
        <w:t xml:space="preserve">As with all community solar projects, this </w:t>
      </w:r>
      <w:r w:rsidR="00F25FD1">
        <w:rPr>
          <w:sz w:val="24"/>
          <w:szCs w:val="24"/>
        </w:rPr>
        <w:t>project is</w:t>
      </w:r>
      <w:r w:rsidR="003B4D3B">
        <w:rPr>
          <w:sz w:val="24"/>
          <w:szCs w:val="24"/>
        </w:rPr>
        <w:t xml:space="preserve"> designed to provide area residents with the ability to access solar-generated electrical power at a discounted rate</w:t>
      </w:r>
      <w:r w:rsidR="00F22C34">
        <w:rPr>
          <w:sz w:val="24"/>
          <w:szCs w:val="24"/>
        </w:rPr>
        <w:t xml:space="preserve"> and to assist in the state’s goal of achieving higher reliance on clean energy sources. </w:t>
      </w:r>
      <w:r w:rsidR="003B4D3B">
        <w:rPr>
          <w:sz w:val="24"/>
          <w:szCs w:val="24"/>
        </w:rPr>
        <w:t xml:space="preserve">The </w:t>
      </w:r>
      <w:r w:rsidR="00F22C34">
        <w:rPr>
          <w:sz w:val="24"/>
          <w:szCs w:val="24"/>
        </w:rPr>
        <w:t>$1</w:t>
      </w:r>
      <w:r>
        <w:rPr>
          <w:sz w:val="24"/>
          <w:szCs w:val="24"/>
        </w:rPr>
        <w:t>7</w:t>
      </w:r>
      <w:r w:rsidR="00F22C34">
        <w:rPr>
          <w:sz w:val="24"/>
          <w:szCs w:val="24"/>
        </w:rPr>
        <w:t xml:space="preserve"> million</w:t>
      </w:r>
      <w:r w:rsidR="003B4D3B">
        <w:rPr>
          <w:sz w:val="24"/>
          <w:szCs w:val="24"/>
        </w:rPr>
        <w:t xml:space="preserve"> project cannot be completed without IDA assistance.</w:t>
      </w:r>
      <w:r w:rsidR="00F22C34">
        <w:rPr>
          <w:sz w:val="24"/>
          <w:szCs w:val="24"/>
        </w:rPr>
        <w:br/>
      </w:r>
      <w:r w:rsidR="009A5389">
        <w:rPr>
          <w:sz w:val="24"/>
          <w:szCs w:val="24"/>
        </w:rPr>
        <w:br/>
        <w:t xml:space="preserve"> </w:t>
      </w:r>
      <w:r w:rsidR="009A5389">
        <w:rPr>
          <w:sz w:val="24"/>
          <w:szCs w:val="24"/>
        </w:rPr>
        <w:tab/>
      </w:r>
      <w:r w:rsidR="004C7EC2">
        <w:rPr>
          <w:sz w:val="24"/>
          <w:szCs w:val="24"/>
        </w:rPr>
        <w:t>The</w:t>
      </w:r>
      <w:r w:rsidR="009A5389">
        <w:rPr>
          <w:sz w:val="24"/>
          <w:szCs w:val="24"/>
        </w:rPr>
        <w:t xml:space="preserve"> </w:t>
      </w:r>
      <w:r w:rsidR="004C7EC2">
        <w:rPr>
          <w:sz w:val="24"/>
          <w:szCs w:val="24"/>
        </w:rPr>
        <w:t xml:space="preserve">project </w:t>
      </w:r>
      <w:r w:rsidR="009A5389">
        <w:rPr>
          <w:sz w:val="24"/>
          <w:szCs w:val="24"/>
        </w:rPr>
        <w:t>will</w:t>
      </w:r>
      <w:r w:rsidR="004C7EC2">
        <w:rPr>
          <w:sz w:val="24"/>
          <w:szCs w:val="24"/>
        </w:rPr>
        <w:t>:</w:t>
      </w:r>
    </w:p>
    <w:p w14:paraId="3F7EEC5E" w14:textId="77777777" w:rsidR="003536EE" w:rsidRDefault="003536EE" w:rsidP="004C7E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 the state’s carbon footprint in accordance with new renewable energy goals set forth by the Cuomo administration;</w:t>
      </w:r>
    </w:p>
    <w:p w14:paraId="75E1FEAD" w14:textId="54448D05" w:rsidR="004C7EC2" w:rsidRDefault="003077DD" w:rsidP="004C7E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discounting the project’s property tax bill by 10 percent, the PILOT agreement will deliver</w:t>
      </w:r>
      <w:r w:rsidR="009A5389" w:rsidRPr="004C7EC2">
        <w:rPr>
          <w:sz w:val="24"/>
          <w:szCs w:val="24"/>
        </w:rPr>
        <w:t xml:space="preserve"> </w:t>
      </w:r>
      <w:r w:rsidR="00215464">
        <w:rPr>
          <w:sz w:val="24"/>
          <w:szCs w:val="24"/>
        </w:rPr>
        <w:t xml:space="preserve">total tax </w:t>
      </w:r>
      <w:r w:rsidR="00050DC3" w:rsidRPr="004C7EC2">
        <w:rPr>
          <w:sz w:val="24"/>
          <w:szCs w:val="24"/>
        </w:rPr>
        <w:t>revenues to affected taxing entities</w:t>
      </w:r>
      <w:r w:rsidR="004C7EC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4C7EC2">
        <w:rPr>
          <w:sz w:val="24"/>
          <w:szCs w:val="24"/>
        </w:rPr>
        <w:t xml:space="preserve"> </w:t>
      </w:r>
      <w:r w:rsidR="00215464">
        <w:rPr>
          <w:sz w:val="24"/>
          <w:szCs w:val="24"/>
        </w:rPr>
        <w:t>$170,000 more than is currently being collected over the life if the proposed agreement</w:t>
      </w:r>
      <w:r w:rsidR="004C7EC2">
        <w:rPr>
          <w:sz w:val="24"/>
          <w:szCs w:val="24"/>
        </w:rPr>
        <w:t xml:space="preserve"> </w:t>
      </w:r>
      <w:r w:rsidR="00F22C34">
        <w:rPr>
          <w:sz w:val="24"/>
          <w:szCs w:val="24"/>
        </w:rPr>
        <w:t>(</w:t>
      </w:r>
      <w:r w:rsidR="00215464">
        <w:rPr>
          <w:sz w:val="24"/>
          <w:szCs w:val="24"/>
        </w:rPr>
        <w:t xml:space="preserve">25-year PILOT </w:t>
      </w:r>
      <w:r>
        <w:rPr>
          <w:sz w:val="24"/>
          <w:szCs w:val="24"/>
        </w:rPr>
        <w:t xml:space="preserve">at $4,500 per MW, </w:t>
      </w:r>
      <w:r w:rsidR="00F22C34">
        <w:rPr>
          <w:sz w:val="24"/>
          <w:szCs w:val="24"/>
        </w:rPr>
        <w:t>plus 2% escalator</w:t>
      </w:r>
      <w:r w:rsidR="00215464">
        <w:rPr>
          <w:sz w:val="24"/>
          <w:szCs w:val="24"/>
        </w:rPr>
        <w:t>, fire district tax and increased taxes on the underlying land;</w:t>
      </w:r>
      <w:r w:rsidR="00F22C34">
        <w:rPr>
          <w:sz w:val="24"/>
          <w:szCs w:val="24"/>
        </w:rPr>
        <w:t xml:space="preserve"> </w:t>
      </w:r>
    </w:p>
    <w:p w14:paraId="6E8091BB" w14:textId="63E8F7F5" w:rsidR="004C7EC2" w:rsidRDefault="004C7EC2" w:rsidP="004C7E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9A5389" w:rsidRPr="004C7EC2">
        <w:rPr>
          <w:sz w:val="24"/>
          <w:szCs w:val="24"/>
        </w:rPr>
        <w:t xml:space="preserve">electricity bill credits to eligible </w:t>
      </w:r>
      <w:r w:rsidR="00971954">
        <w:rPr>
          <w:sz w:val="24"/>
          <w:szCs w:val="24"/>
        </w:rPr>
        <w:t xml:space="preserve">National Grid </w:t>
      </w:r>
      <w:r w:rsidR="009A5389" w:rsidRPr="004C7EC2">
        <w:rPr>
          <w:sz w:val="24"/>
          <w:szCs w:val="24"/>
        </w:rPr>
        <w:t>customers</w:t>
      </w:r>
      <w:r>
        <w:rPr>
          <w:sz w:val="24"/>
          <w:szCs w:val="24"/>
        </w:rPr>
        <w:t>;</w:t>
      </w:r>
    </w:p>
    <w:p w14:paraId="72BDE4E6" w14:textId="1729FC52" w:rsidR="004C7EC2" w:rsidRDefault="004C7EC2" w:rsidP="004C7E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Bring </w:t>
      </w:r>
      <w:r w:rsidR="00CD50A3">
        <w:rPr>
          <w:sz w:val="24"/>
          <w:szCs w:val="24"/>
        </w:rPr>
        <w:t>work crews t</w:t>
      </w:r>
      <w:r>
        <w:rPr>
          <w:sz w:val="24"/>
          <w:szCs w:val="24"/>
        </w:rPr>
        <w:t xml:space="preserve">o </w:t>
      </w:r>
      <w:r w:rsidR="00CD50A3">
        <w:rPr>
          <w:sz w:val="24"/>
          <w:szCs w:val="24"/>
        </w:rPr>
        <w:t xml:space="preserve">the </w:t>
      </w:r>
      <w:r>
        <w:rPr>
          <w:sz w:val="24"/>
          <w:szCs w:val="24"/>
        </w:rPr>
        <w:t>job site on an almost daily basis over the course of the</w:t>
      </w:r>
      <w:r w:rsidR="00CD5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construction. </w:t>
      </w:r>
      <w:r w:rsidR="00971954">
        <w:rPr>
          <w:sz w:val="24"/>
          <w:szCs w:val="24"/>
        </w:rPr>
        <w:t>The project is to be completed by the end of the year.</w:t>
      </w:r>
    </w:p>
    <w:p w14:paraId="090170E3" w14:textId="703E74EC" w:rsidR="005D7CC9" w:rsidRPr="005D7CC9" w:rsidRDefault="005D7CC9" w:rsidP="005D7CC9">
      <w:pPr>
        <w:rPr>
          <w:sz w:val="24"/>
          <w:szCs w:val="24"/>
        </w:rPr>
      </w:pPr>
      <w:r>
        <w:rPr>
          <w:sz w:val="24"/>
          <w:szCs w:val="24"/>
        </w:rPr>
        <w:t>Staff is recommending approval CCIDA incentives for this project as outlined in the attached.</w:t>
      </w:r>
    </w:p>
    <w:p w14:paraId="042DE69F" w14:textId="1FE63518" w:rsidR="00067606" w:rsidRDefault="00067606" w:rsidP="00067606"/>
    <w:p w14:paraId="386ED6D3" w14:textId="77777777" w:rsidR="004C7EC2" w:rsidRDefault="004C7EC2" w:rsidP="00067606"/>
    <w:p w14:paraId="0941247E" w14:textId="033EA134" w:rsidR="00865BE7" w:rsidRDefault="00865BE7" w:rsidP="00DF4F5B"/>
    <w:sectPr w:rsidR="0086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A324A"/>
    <w:multiLevelType w:val="hybridMultilevel"/>
    <w:tmpl w:val="593AA33C"/>
    <w:lvl w:ilvl="0" w:tplc="4C12A592">
      <w:start w:val="6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5B"/>
    <w:rsid w:val="00050DC3"/>
    <w:rsid w:val="00067606"/>
    <w:rsid w:val="000A320D"/>
    <w:rsid w:val="00215464"/>
    <w:rsid w:val="002E4B3D"/>
    <w:rsid w:val="0030574D"/>
    <w:rsid w:val="003077DD"/>
    <w:rsid w:val="003536EE"/>
    <w:rsid w:val="003B4D3B"/>
    <w:rsid w:val="004C7EC2"/>
    <w:rsid w:val="005D7CC9"/>
    <w:rsid w:val="007716AB"/>
    <w:rsid w:val="00773D3E"/>
    <w:rsid w:val="007A3EF8"/>
    <w:rsid w:val="00865BE7"/>
    <w:rsid w:val="00873952"/>
    <w:rsid w:val="0092210C"/>
    <w:rsid w:val="00971954"/>
    <w:rsid w:val="00980613"/>
    <w:rsid w:val="009A5389"/>
    <w:rsid w:val="00AC26F8"/>
    <w:rsid w:val="00AD5568"/>
    <w:rsid w:val="00BF32D8"/>
    <w:rsid w:val="00CB4786"/>
    <w:rsid w:val="00CD50A3"/>
    <w:rsid w:val="00CF3493"/>
    <w:rsid w:val="00D92314"/>
    <w:rsid w:val="00DF4F5B"/>
    <w:rsid w:val="00F22C34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A25B"/>
  <w15:chartTrackingRefBased/>
  <w15:docId w15:val="{2726503F-0A95-4BA5-97ED-B8C10B6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Garry VanGorder</cp:lastModifiedBy>
  <cp:revision>7</cp:revision>
  <dcterms:created xsi:type="dcterms:W3CDTF">2020-10-14T17:15:00Z</dcterms:created>
  <dcterms:modified xsi:type="dcterms:W3CDTF">2020-10-14T17:55:00Z</dcterms:modified>
</cp:coreProperties>
</file>