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44" w:rsidRPr="007A4532" w:rsidRDefault="00241BD1" w:rsidP="00E10844">
      <w:pPr>
        <w:pStyle w:val="DefaultTex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CORTLAND COUNTY INDUSTRIAL DEVELOPMENT AGENCY</w:t>
      </w:r>
    </w:p>
    <w:p w:rsidR="00E10844" w:rsidRPr="007A4532" w:rsidRDefault="00E10844" w:rsidP="00E10844">
      <w:pPr>
        <w:pStyle w:val="DefaultText"/>
        <w:rPr>
          <w:rFonts w:ascii="Cambria" w:hAnsi="Cambria"/>
          <w:b/>
          <w:sz w:val="28"/>
          <w:szCs w:val="28"/>
        </w:rPr>
      </w:pPr>
      <w:r w:rsidRPr="007A4532">
        <w:rPr>
          <w:rFonts w:ascii="Cambria" w:hAnsi="Cambria"/>
          <w:b/>
          <w:sz w:val="28"/>
          <w:szCs w:val="28"/>
        </w:rPr>
        <w:t>PROJECT APPROVAL PROCESS</w:t>
      </w:r>
    </w:p>
    <w:p w:rsidR="005D4ADA" w:rsidRPr="008E1ADA" w:rsidRDefault="008E1ADA" w:rsidP="005D4ADA">
      <w:pPr>
        <w:pStyle w:val="DefaultText"/>
        <w:rPr>
          <w:rFonts w:ascii="Cambria" w:hAnsi="Cambria"/>
          <w:b/>
          <w:sz w:val="28"/>
          <w:szCs w:val="28"/>
        </w:rPr>
      </w:pPr>
      <w:bookmarkStart w:id="0" w:name="_GoBack"/>
      <w:r w:rsidRPr="008E1ADA">
        <w:rPr>
          <w:rFonts w:ascii="Cambria" w:hAnsi="Cambria"/>
          <w:b/>
          <w:sz w:val="28"/>
          <w:szCs w:val="28"/>
        </w:rPr>
        <w:t xml:space="preserve">APPROVED </w:t>
      </w:r>
      <w:r w:rsidR="00E115CB" w:rsidRPr="008E1ADA">
        <w:rPr>
          <w:rFonts w:ascii="Cambria" w:hAnsi="Cambria"/>
          <w:b/>
          <w:sz w:val="28"/>
          <w:szCs w:val="28"/>
        </w:rPr>
        <w:t>DECEMBER 2016</w:t>
      </w:r>
    </w:p>
    <w:bookmarkEnd w:id="0"/>
    <w:p w:rsidR="00E10844" w:rsidRPr="00CA6DC6" w:rsidRDefault="00E10844" w:rsidP="00E10844">
      <w:pPr>
        <w:pStyle w:val="DefaultText"/>
        <w:rPr>
          <w:rFonts w:ascii="Cambria" w:hAnsi="Cambria"/>
          <w:b/>
        </w:rPr>
      </w:pPr>
    </w:p>
    <w:p w:rsidR="00E10844" w:rsidRPr="00CA6DC6" w:rsidRDefault="00E10844" w:rsidP="00E10844">
      <w:pPr>
        <w:pStyle w:val="DefaultText"/>
        <w:rPr>
          <w:rFonts w:ascii="Cambria" w:hAnsi="Cambria"/>
          <w:b/>
        </w:rPr>
      </w:pPr>
      <w:r w:rsidRPr="00CA6DC6">
        <w:rPr>
          <w:rFonts w:ascii="Cambria" w:hAnsi="Cambria"/>
          <w:b/>
        </w:rPr>
        <w:t>Project Name:</w:t>
      </w:r>
      <w:r w:rsidRPr="00CA6DC6">
        <w:rPr>
          <w:rFonts w:ascii="Cambria" w:hAnsi="Cambria"/>
          <w:b/>
        </w:rPr>
        <w:tab/>
      </w:r>
    </w:p>
    <w:p w:rsidR="00E10844" w:rsidRPr="00CA6DC6" w:rsidRDefault="00E10844" w:rsidP="00E10844">
      <w:pPr>
        <w:pStyle w:val="DefaultText"/>
        <w:rPr>
          <w:rFonts w:ascii="Cambria" w:hAnsi="Cambria"/>
          <w:b/>
        </w:rPr>
      </w:pPr>
      <w:r w:rsidRPr="00CA6DC6">
        <w:rPr>
          <w:rFonts w:ascii="Cambria" w:hAnsi="Cambria"/>
          <w:b/>
        </w:rPr>
        <w:t>Type:</w:t>
      </w:r>
      <w:r w:rsidRPr="00CA6DC6">
        <w:rPr>
          <w:rFonts w:ascii="Cambria" w:hAnsi="Cambria"/>
          <w:b/>
        </w:rPr>
        <w:tab/>
      </w:r>
      <w:r w:rsidRPr="00CA6DC6">
        <w:rPr>
          <w:rFonts w:ascii="Cambria" w:hAnsi="Cambria"/>
          <w:b/>
        </w:rPr>
        <w:tab/>
      </w:r>
      <w:r w:rsidRPr="00CA6DC6">
        <w:rPr>
          <w:rFonts w:ascii="Cambria" w:hAnsi="Cambria"/>
          <w:b/>
        </w:rPr>
        <w:tab/>
      </w:r>
    </w:p>
    <w:p w:rsidR="00E10844" w:rsidRPr="00CA6DC6" w:rsidRDefault="00E10844" w:rsidP="00E10844">
      <w:pPr>
        <w:pStyle w:val="DefaultText"/>
        <w:rPr>
          <w:rFonts w:ascii="Cambria" w:hAnsi="Cambria"/>
          <w:b/>
        </w:rPr>
      </w:pPr>
      <w:r w:rsidRPr="00CA6DC6">
        <w:rPr>
          <w:rFonts w:ascii="Cambria" w:hAnsi="Cambria"/>
          <w:b/>
        </w:rPr>
        <w:t>Code:</w:t>
      </w:r>
    </w:p>
    <w:p w:rsidR="00E10844" w:rsidRPr="00CA6DC6" w:rsidRDefault="00E10844" w:rsidP="00E10844">
      <w:pPr>
        <w:pStyle w:val="DefaultText"/>
        <w:rPr>
          <w:rFonts w:ascii="Cambria" w:hAnsi="Cambria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66"/>
        <w:gridCol w:w="4584"/>
      </w:tblGrid>
      <w:tr w:rsidR="00E10844" w:rsidRPr="00CA6DC6" w:rsidTr="00255976"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</w:rPr>
            </w:pPr>
            <w:r w:rsidRPr="00CA6DC6">
              <w:rPr>
                <w:rFonts w:ascii="Cambria" w:hAnsi="Cambria"/>
                <w:b/>
                <w:sz w:val="20"/>
              </w:rPr>
              <w:t>Action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jc w:val="center"/>
              <w:rPr>
                <w:rFonts w:ascii="Cambria" w:hAnsi="Cambria"/>
                <w:b/>
              </w:rPr>
            </w:pPr>
            <w:r w:rsidRPr="00CA6DC6">
              <w:rPr>
                <w:rFonts w:ascii="Cambria" w:hAnsi="Cambria"/>
                <w:b/>
                <w:sz w:val="20"/>
              </w:rPr>
              <w:t>Check off for completion</w:t>
            </w:r>
          </w:p>
        </w:tc>
      </w:tr>
    </w:tbl>
    <w:p w:rsidR="00E10844" w:rsidRPr="00CA6DC6" w:rsidRDefault="00E10844" w:rsidP="00E10844">
      <w:pPr>
        <w:pStyle w:val="DefaultText"/>
        <w:rPr>
          <w:rFonts w:ascii="Cambria" w:hAnsi="Cambria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 w:rsidRPr="00CA6DC6">
              <w:rPr>
                <w:rFonts w:ascii="Cambria" w:hAnsi="Cambria"/>
                <w:sz w:val="18"/>
                <w:szCs w:val="18"/>
              </w:rPr>
              <w:t>Straight-lease Application Form submitted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 w:rsidRPr="00CA6DC6">
              <w:rPr>
                <w:rFonts w:ascii="Cambria" w:hAnsi="Cambria"/>
                <w:sz w:val="18"/>
                <w:szCs w:val="18"/>
              </w:rPr>
              <w:t>Environmental Assessment Form submitted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 w:rsidRPr="00CA6DC6">
              <w:rPr>
                <w:rFonts w:ascii="Cambria" w:hAnsi="Cambria"/>
                <w:sz w:val="18"/>
                <w:szCs w:val="18"/>
              </w:rPr>
              <w:t xml:space="preserve">Both forms reviewed by </w:t>
            </w:r>
            <w:r w:rsidR="00A21F48"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Pr="00CA6DC6">
              <w:rPr>
                <w:rFonts w:ascii="Cambria" w:hAnsi="Cambria"/>
                <w:sz w:val="18"/>
                <w:szCs w:val="18"/>
              </w:rPr>
              <w:t xml:space="preserve"> staff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 w:rsidRPr="00CA6DC6">
              <w:rPr>
                <w:rFonts w:ascii="Cambria" w:hAnsi="Cambria"/>
                <w:sz w:val="18"/>
                <w:szCs w:val="18"/>
              </w:rPr>
              <w:t xml:space="preserve">Both forms sent to </w:t>
            </w:r>
            <w:r w:rsidR="00A21F48"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Pr="00CA6DC6">
              <w:rPr>
                <w:rFonts w:ascii="Cambria" w:hAnsi="Cambria"/>
                <w:sz w:val="18"/>
                <w:szCs w:val="18"/>
              </w:rPr>
              <w:t xml:space="preserve"> counsel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 w:rsidRPr="00CA6DC6">
              <w:rPr>
                <w:rFonts w:ascii="Cambria" w:hAnsi="Cambria"/>
                <w:sz w:val="18"/>
                <w:szCs w:val="18"/>
              </w:rPr>
              <w:t>Counsel deems project as eligible under Article 18-A of General Municipal Law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 w:rsidRPr="00CA6DC6">
              <w:rPr>
                <w:rFonts w:ascii="Cambria" w:hAnsi="Cambria"/>
                <w:sz w:val="18"/>
                <w:szCs w:val="18"/>
              </w:rPr>
              <w:t xml:space="preserve">Both forms sent to </w:t>
            </w:r>
            <w:r w:rsidR="00A21F48"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Pr="00CA6DC6">
              <w:rPr>
                <w:rFonts w:ascii="Cambria" w:hAnsi="Cambria"/>
                <w:sz w:val="18"/>
                <w:szCs w:val="18"/>
              </w:rPr>
              <w:t xml:space="preserve"> members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A21F48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members deliberate project at open meeting, based on checklist of questions described in “Summary of General Practices and Operating Procedures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A21F48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members approve project at open meeting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A21F48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members pass “Preliminary Inducement Resolution” and sign “Preliminary Agreement” with the company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A21F48" w:rsidP="00255976">
            <w:pPr>
              <w:pStyle w:val="TableTex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members review EAF and consider opinion of counsel; </w:t>
            </w:r>
            <w:r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members review entire project impact as part of compliance with SEQR.  </w:t>
            </w:r>
          </w:p>
          <w:p w:rsidR="00E10844" w:rsidRPr="00CA6DC6" w:rsidRDefault="00A21F48" w:rsidP="00255976">
            <w:pPr>
              <w:pStyle w:val="TableTex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selects appropriate Action category and determines whether it should be lead agency.  </w:t>
            </w:r>
          </w:p>
          <w:p w:rsidR="00E10844" w:rsidRPr="00CA6DC6" w:rsidRDefault="00A21F48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adopts either a “SEQR Resolution” or other appropriate SEQR document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A21F48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passes a “Public Hearing Resolution”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A21F48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counsel prepares and distributes required public notices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 w:rsidRPr="00CA6DC6">
              <w:rPr>
                <w:rFonts w:ascii="Cambria" w:hAnsi="Cambria"/>
                <w:sz w:val="18"/>
                <w:szCs w:val="18"/>
              </w:rPr>
              <w:t xml:space="preserve">Public hearing notices are published and proof of publication sent to the </w:t>
            </w:r>
            <w:r w:rsidR="00A21F48">
              <w:rPr>
                <w:rFonts w:ascii="Cambria" w:hAnsi="Cambria"/>
                <w:sz w:val="18"/>
                <w:szCs w:val="18"/>
              </w:rPr>
              <w:t>Industrial Development Agency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 w:rsidRPr="00CA6DC6">
              <w:rPr>
                <w:rFonts w:ascii="Cambria" w:hAnsi="Cambria"/>
                <w:sz w:val="18"/>
                <w:szCs w:val="18"/>
              </w:rPr>
              <w:t>Public hearing is conducted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 w:rsidRPr="00CA6DC6">
              <w:rPr>
                <w:rFonts w:ascii="Cambria" w:hAnsi="Cambria"/>
                <w:sz w:val="18"/>
                <w:szCs w:val="18"/>
              </w:rPr>
              <w:t xml:space="preserve">Report of public hearing is sent to </w:t>
            </w:r>
            <w:r w:rsidR="00A21F48"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Pr="00CA6DC6">
              <w:rPr>
                <w:rFonts w:ascii="Cambria" w:hAnsi="Cambria"/>
                <w:sz w:val="18"/>
                <w:szCs w:val="18"/>
              </w:rPr>
              <w:t xml:space="preserve"> counsel and report is provided to </w:t>
            </w:r>
            <w:r w:rsidR="00A21F48"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Pr="00CA6DC6">
              <w:rPr>
                <w:rFonts w:ascii="Cambria" w:hAnsi="Cambria"/>
                <w:sz w:val="18"/>
                <w:szCs w:val="18"/>
              </w:rPr>
              <w:t xml:space="preserve"> members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 w:rsidRPr="00CA6DC6">
              <w:rPr>
                <w:rFonts w:ascii="Cambria" w:hAnsi="Cambria"/>
                <w:sz w:val="18"/>
                <w:szCs w:val="18"/>
              </w:rPr>
              <w:t xml:space="preserve">Based on consideration of public comment, </w:t>
            </w:r>
            <w:r w:rsidR="00A21F48"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Pr="00CA6DC6">
              <w:rPr>
                <w:rFonts w:ascii="Cambria" w:hAnsi="Cambria"/>
                <w:sz w:val="18"/>
                <w:szCs w:val="18"/>
              </w:rPr>
              <w:t xml:space="preserve"> members pass a “Final Inducement Resolution”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 w:rsidRPr="00CA6DC6">
              <w:rPr>
                <w:rFonts w:ascii="Cambria" w:hAnsi="Cambria"/>
                <w:sz w:val="18"/>
                <w:szCs w:val="18"/>
              </w:rPr>
              <w:t xml:space="preserve">Certificates of “No conflict of interest” are signed.  Other documents required by law such as general certificate of company and certificate of insurance are obtained by </w:t>
            </w:r>
            <w:r w:rsidR="00A21F48"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Pr="00CA6DC6">
              <w:rPr>
                <w:rFonts w:ascii="Cambria" w:hAnsi="Cambria"/>
                <w:sz w:val="18"/>
                <w:szCs w:val="18"/>
              </w:rPr>
              <w:t xml:space="preserve"> counsel.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A21F48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counsel conducts closing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A21F48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counsel notifies Cortland County Office of Real Property Services and local taxing authorities as to the start and end dates of the PILOT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  <w:tr w:rsidR="00E10844" w:rsidRPr="00CA6DC6" w:rsidTr="00255976"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A21F48" w:rsidP="00255976">
            <w:pPr>
              <w:pStyle w:val="TableTex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Industrial Development Agency</w:t>
            </w:r>
            <w:r w:rsidR="00E10844" w:rsidRPr="00CA6DC6">
              <w:rPr>
                <w:rFonts w:ascii="Cambria" w:hAnsi="Cambria"/>
                <w:sz w:val="18"/>
                <w:szCs w:val="18"/>
              </w:rPr>
              <w:t xml:space="preserve"> counsel prepares a closing binder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44" w:rsidRPr="00CA6DC6" w:rsidRDefault="00E10844" w:rsidP="00255976">
            <w:pPr>
              <w:pStyle w:val="DefaultText"/>
              <w:rPr>
                <w:rFonts w:ascii="Cambria" w:hAnsi="Cambria"/>
                <w:b/>
              </w:rPr>
            </w:pPr>
          </w:p>
        </w:tc>
      </w:tr>
    </w:tbl>
    <w:p w:rsidR="0032689E" w:rsidRDefault="0032689E"/>
    <w:sectPr w:rsidR="0032689E" w:rsidSect="0032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44"/>
    <w:rsid w:val="001B6E16"/>
    <w:rsid w:val="00241BD1"/>
    <w:rsid w:val="0032689E"/>
    <w:rsid w:val="0032734A"/>
    <w:rsid w:val="004D6E1C"/>
    <w:rsid w:val="004E31B6"/>
    <w:rsid w:val="005A6CDF"/>
    <w:rsid w:val="005D4ADA"/>
    <w:rsid w:val="006C44B2"/>
    <w:rsid w:val="007237DD"/>
    <w:rsid w:val="0085435E"/>
    <w:rsid w:val="008933CD"/>
    <w:rsid w:val="008D7E11"/>
    <w:rsid w:val="008E1ADA"/>
    <w:rsid w:val="008F54DC"/>
    <w:rsid w:val="00A21F48"/>
    <w:rsid w:val="00E10844"/>
    <w:rsid w:val="00E115CB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A8022-66FB-41B6-ADB8-1807A88E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44"/>
    <w:pPr>
      <w:ind w:left="0" w:right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10844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customStyle="1" w:styleId="TableText">
    <w:name w:val="Table Text"/>
    <w:basedOn w:val="Normal"/>
    <w:rsid w:val="00E10844"/>
    <w:pPr>
      <w:tabs>
        <w:tab w:val="decimal" w:pos="0"/>
      </w:tabs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Griep</dc:creator>
  <cp:keywords/>
  <dc:description/>
  <cp:lastModifiedBy>Sandy Griep</cp:lastModifiedBy>
  <cp:revision>3</cp:revision>
  <cp:lastPrinted>2015-12-30T14:45:00Z</cp:lastPrinted>
  <dcterms:created xsi:type="dcterms:W3CDTF">2016-12-01T17:52:00Z</dcterms:created>
  <dcterms:modified xsi:type="dcterms:W3CDTF">2016-12-15T15:08:00Z</dcterms:modified>
</cp:coreProperties>
</file>